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99B1" w14:textId="6AE90BCB" w:rsidR="00F55BAF" w:rsidRDefault="00F55BAF" w:rsidP="00F55BAF">
      <w:pPr>
        <w:jc w:val="center"/>
        <w:rPr>
          <w:b/>
          <w:bCs/>
          <w:sz w:val="56"/>
          <w:szCs w:val="56"/>
          <w:u w:val="single"/>
          <w:lang w:val="en-GB"/>
        </w:rPr>
      </w:pPr>
      <w:r>
        <w:rPr>
          <w:b/>
          <w:bCs/>
          <w:sz w:val="56"/>
          <w:szCs w:val="56"/>
          <w:u w:val="single"/>
          <w:lang w:val="en-GB"/>
        </w:rPr>
        <w:t>Bowral Rookie Singles 2025-26</w:t>
      </w:r>
    </w:p>
    <w:p w14:paraId="1B0C4AD4" w14:textId="2950443D" w:rsidR="00F55BAF" w:rsidRPr="00B3002D" w:rsidRDefault="00F55BAF" w:rsidP="00F55BAF">
      <w:pPr>
        <w:jc w:val="center"/>
        <w:rPr>
          <w:sz w:val="36"/>
          <w:szCs w:val="36"/>
          <w:lang w:val="en-GB"/>
        </w:rPr>
      </w:pPr>
      <w:r w:rsidRPr="00B3002D">
        <w:rPr>
          <w:sz w:val="36"/>
          <w:szCs w:val="36"/>
          <w:lang w:val="en-GB"/>
        </w:rPr>
        <w:t>Entries Open Saturday 24</w:t>
      </w:r>
      <w:r w:rsidRPr="00B3002D">
        <w:rPr>
          <w:sz w:val="36"/>
          <w:szCs w:val="36"/>
          <w:vertAlign w:val="superscript"/>
          <w:lang w:val="en-GB"/>
        </w:rPr>
        <w:t>th</w:t>
      </w:r>
      <w:r w:rsidRPr="00B3002D">
        <w:rPr>
          <w:sz w:val="36"/>
          <w:szCs w:val="36"/>
          <w:lang w:val="en-GB"/>
        </w:rPr>
        <w:t xml:space="preserve"> May 2025</w:t>
      </w:r>
    </w:p>
    <w:p w14:paraId="4CCAE16E" w14:textId="53BF2465" w:rsidR="00F55BAF" w:rsidRPr="00B3002D" w:rsidRDefault="00F55BAF" w:rsidP="00F55BAF">
      <w:pPr>
        <w:jc w:val="center"/>
        <w:rPr>
          <w:sz w:val="36"/>
          <w:szCs w:val="36"/>
          <w:lang w:val="en-GB"/>
        </w:rPr>
      </w:pPr>
      <w:r w:rsidRPr="00B3002D">
        <w:rPr>
          <w:sz w:val="36"/>
          <w:szCs w:val="36"/>
          <w:lang w:val="en-GB"/>
        </w:rPr>
        <w:t>Entries Close Saturday 21</w:t>
      </w:r>
      <w:r w:rsidRPr="00B3002D">
        <w:rPr>
          <w:sz w:val="36"/>
          <w:szCs w:val="36"/>
          <w:vertAlign w:val="superscript"/>
          <w:lang w:val="en-GB"/>
        </w:rPr>
        <w:t>st</w:t>
      </w:r>
      <w:r w:rsidRPr="00B3002D">
        <w:rPr>
          <w:sz w:val="36"/>
          <w:szCs w:val="36"/>
          <w:lang w:val="en-GB"/>
        </w:rPr>
        <w:t xml:space="preserve"> June at 5pm.</w:t>
      </w:r>
    </w:p>
    <w:p w14:paraId="451413E4" w14:textId="5C83D21A" w:rsidR="00F55BAF" w:rsidRPr="00B3002D" w:rsidRDefault="00F55BAF" w:rsidP="00F55BAF">
      <w:pPr>
        <w:jc w:val="center"/>
        <w:rPr>
          <w:sz w:val="36"/>
          <w:szCs w:val="36"/>
          <w:lang w:val="en-GB"/>
        </w:rPr>
      </w:pPr>
      <w:r w:rsidRPr="00B3002D">
        <w:rPr>
          <w:sz w:val="36"/>
          <w:szCs w:val="36"/>
          <w:lang w:val="en-GB"/>
        </w:rPr>
        <w:t xml:space="preserve">First Round </w:t>
      </w:r>
      <w:r w:rsidR="00953834" w:rsidRPr="00B3002D">
        <w:rPr>
          <w:sz w:val="36"/>
          <w:szCs w:val="36"/>
          <w:lang w:val="en-GB"/>
        </w:rPr>
        <w:t>Saturday 5</w:t>
      </w:r>
      <w:r w:rsidRPr="00B3002D">
        <w:rPr>
          <w:sz w:val="36"/>
          <w:szCs w:val="36"/>
          <w:vertAlign w:val="superscript"/>
          <w:lang w:val="en-GB"/>
        </w:rPr>
        <w:t>th</w:t>
      </w:r>
      <w:r w:rsidRPr="00B3002D">
        <w:rPr>
          <w:sz w:val="36"/>
          <w:szCs w:val="36"/>
          <w:lang w:val="en-GB"/>
        </w:rPr>
        <w:t xml:space="preserve"> July 2025</w:t>
      </w:r>
    </w:p>
    <w:p w14:paraId="040FAB07" w14:textId="13EDE918" w:rsidR="00F55BAF" w:rsidRPr="00B3002D" w:rsidRDefault="00F55BAF" w:rsidP="00F55BAF">
      <w:pPr>
        <w:jc w:val="center"/>
        <w:rPr>
          <w:sz w:val="36"/>
          <w:szCs w:val="36"/>
          <w:lang w:val="en-GB"/>
        </w:rPr>
      </w:pPr>
      <w:r w:rsidRPr="00B3002D">
        <w:rPr>
          <w:sz w:val="36"/>
          <w:szCs w:val="36"/>
          <w:lang w:val="en-GB"/>
        </w:rPr>
        <w:t>Subsequent days of play will depend on the number of entries.  Expect play on 12</w:t>
      </w:r>
      <w:r w:rsidRPr="00B3002D">
        <w:rPr>
          <w:sz w:val="36"/>
          <w:szCs w:val="36"/>
          <w:vertAlign w:val="superscript"/>
          <w:lang w:val="en-GB"/>
        </w:rPr>
        <w:t>th</w:t>
      </w:r>
      <w:r w:rsidRPr="00B3002D">
        <w:rPr>
          <w:sz w:val="36"/>
          <w:szCs w:val="36"/>
          <w:lang w:val="en-GB"/>
        </w:rPr>
        <w:t xml:space="preserve"> July </w:t>
      </w:r>
      <w:r w:rsidR="00953834" w:rsidRPr="00B3002D">
        <w:rPr>
          <w:sz w:val="36"/>
          <w:szCs w:val="36"/>
          <w:lang w:val="en-GB"/>
        </w:rPr>
        <w:t>and play</w:t>
      </w:r>
      <w:r w:rsidRPr="00B3002D">
        <w:rPr>
          <w:sz w:val="36"/>
          <w:szCs w:val="36"/>
          <w:lang w:val="en-GB"/>
        </w:rPr>
        <w:t xml:space="preserve"> on Sundays 6</w:t>
      </w:r>
      <w:r w:rsidRPr="00B3002D">
        <w:rPr>
          <w:sz w:val="36"/>
          <w:szCs w:val="36"/>
          <w:vertAlign w:val="superscript"/>
          <w:lang w:val="en-GB"/>
        </w:rPr>
        <w:t>th</w:t>
      </w:r>
      <w:r w:rsidRPr="00B3002D">
        <w:rPr>
          <w:sz w:val="36"/>
          <w:szCs w:val="36"/>
          <w:lang w:val="en-GB"/>
        </w:rPr>
        <w:t xml:space="preserve"> July and 13</w:t>
      </w:r>
      <w:r w:rsidRPr="00B3002D">
        <w:rPr>
          <w:sz w:val="36"/>
          <w:szCs w:val="36"/>
          <w:vertAlign w:val="superscript"/>
          <w:lang w:val="en-GB"/>
        </w:rPr>
        <w:t>th</w:t>
      </w:r>
      <w:r w:rsidRPr="00B3002D">
        <w:rPr>
          <w:sz w:val="36"/>
          <w:szCs w:val="36"/>
          <w:lang w:val="en-GB"/>
        </w:rPr>
        <w:t xml:space="preserve"> July if we have a good entry.</w:t>
      </w:r>
    </w:p>
    <w:p w14:paraId="7A0B51F0" w14:textId="77777777" w:rsidR="00B3002D" w:rsidRPr="00B3002D" w:rsidRDefault="00B3002D" w:rsidP="00F55BAF">
      <w:pPr>
        <w:jc w:val="center"/>
        <w:rPr>
          <w:sz w:val="36"/>
          <w:szCs w:val="36"/>
          <w:lang w:val="en-GB"/>
        </w:rPr>
      </w:pPr>
      <w:r w:rsidRPr="00B3002D">
        <w:rPr>
          <w:sz w:val="36"/>
          <w:szCs w:val="36"/>
          <w:lang w:val="en-GB"/>
        </w:rPr>
        <w:t xml:space="preserve">Rookies are bowlers who started bowling after </w:t>
      </w:r>
    </w:p>
    <w:p w14:paraId="7048CC3D" w14:textId="187FCDEA" w:rsidR="00F55BAF" w:rsidRPr="00B3002D" w:rsidRDefault="00B3002D" w:rsidP="00F55BAF">
      <w:pPr>
        <w:jc w:val="center"/>
        <w:rPr>
          <w:sz w:val="36"/>
          <w:szCs w:val="36"/>
          <w:lang w:val="en-GB"/>
        </w:rPr>
      </w:pPr>
      <w:r w:rsidRPr="00B3002D">
        <w:rPr>
          <w:sz w:val="36"/>
          <w:szCs w:val="36"/>
          <w:lang w:val="en-GB"/>
        </w:rPr>
        <w:t>1</w:t>
      </w:r>
      <w:r w:rsidRPr="00B3002D">
        <w:rPr>
          <w:sz w:val="36"/>
          <w:szCs w:val="36"/>
          <w:vertAlign w:val="superscript"/>
          <w:lang w:val="en-GB"/>
        </w:rPr>
        <w:t>st</w:t>
      </w:r>
      <w:r w:rsidRPr="00B3002D">
        <w:rPr>
          <w:sz w:val="36"/>
          <w:szCs w:val="36"/>
          <w:lang w:val="en-GB"/>
        </w:rPr>
        <w:t xml:space="preserve"> January 2022 at Bowral or any other Club.</w:t>
      </w:r>
    </w:p>
    <w:p w14:paraId="0FA8CDD0" w14:textId="7C94A2C8" w:rsidR="00B3002D" w:rsidRDefault="00B3002D" w:rsidP="00F55BAF">
      <w:pPr>
        <w:jc w:val="center"/>
        <w:rPr>
          <w:sz w:val="36"/>
          <w:szCs w:val="36"/>
          <w:lang w:val="en-GB"/>
        </w:rPr>
      </w:pPr>
      <w:r>
        <w:rPr>
          <w:sz w:val="36"/>
          <w:szCs w:val="36"/>
          <w:lang w:val="en-GB"/>
        </w:rPr>
        <w:t xml:space="preserve">Conditions of </w:t>
      </w:r>
      <w:r w:rsidR="00953834">
        <w:rPr>
          <w:sz w:val="36"/>
          <w:szCs w:val="36"/>
          <w:lang w:val="en-GB"/>
        </w:rPr>
        <w:t>play; Winner</w:t>
      </w:r>
      <w:r>
        <w:rPr>
          <w:sz w:val="36"/>
          <w:szCs w:val="36"/>
          <w:lang w:val="en-GB"/>
        </w:rPr>
        <w:t xml:space="preserve"> is first to 25 shots.  Dead ends replayed.  Every entry is expected to be available to mark other games.  Nobody will play two games in one day but may need to play Saturday and Sunday.  Entries must </w:t>
      </w:r>
      <w:proofErr w:type="gramStart"/>
      <w:r>
        <w:rPr>
          <w:sz w:val="36"/>
          <w:szCs w:val="36"/>
          <w:lang w:val="en-GB"/>
        </w:rPr>
        <w:t>be  a</w:t>
      </w:r>
      <w:proofErr w:type="gramEnd"/>
      <w:r>
        <w:rPr>
          <w:sz w:val="36"/>
          <w:szCs w:val="36"/>
          <w:lang w:val="en-GB"/>
        </w:rPr>
        <w:t xml:space="preserve"> member of Bowral Bowling Club.  Any Bowral Club uniform.</w:t>
      </w:r>
    </w:p>
    <w:p w14:paraId="4BCE6BA5" w14:textId="77777777" w:rsidR="000E4013" w:rsidRDefault="000E4013" w:rsidP="00791290">
      <w:pPr>
        <w:pBdr>
          <w:top w:val="single" w:sz="4" w:space="1" w:color="auto"/>
          <w:left w:val="single" w:sz="4" w:space="4" w:color="auto"/>
          <w:bottom w:val="single" w:sz="4" w:space="1" w:color="auto"/>
          <w:right w:val="single" w:sz="4" w:space="4" w:color="auto"/>
          <w:between w:val="single" w:sz="4" w:space="1" w:color="auto"/>
        </w:pBdr>
        <w:jc w:val="center"/>
        <w:rPr>
          <w:sz w:val="36"/>
          <w:szCs w:val="36"/>
          <w:lang w:val="en-GB"/>
        </w:rPr>
      </w:pPr>
    </w:p>
    <w:p w14:paraId="3E811821" w14:textId="77777777" w:rsidR="000E4013" w:rsidRDefault="000E4013" w:rsidP="00791290">
      <w:pPr>
        <w:pBdr>
          <w:top w:val="single" w:sz="4" w:space="1" w:color="auto"/>
          <w:left w:val="single" w:sz="4" w:space="4" w:color="auto"/>
          <w:bottom w:val="single" w:sz="4" w:space="1" w:color="auto"/>
          <w:right w:val="single" w:sz="4" w:space="4" w:color="auto"/>
          <w:between w:val="single" w:sz="4" w:space="1" w:color="auto"/>
        </w:pBdr>
        <w:jc w:val="center"/>
        <w:rPr>
          <w:sz w:val="36"/>
          <w:szCs w:val="36"/>
          <w:lang w:val="en-GB"/>
        </w:rPr>
      </w:pPr>
    </w:p>
    <w:p w14:paraId="60BEF7D4" w14:textId="77777777" w:rsidR="000E4013" w:rsidRDefault="000E4013" w:rsidP="00791290">
      <w:pPr>
        <w:pBdr>
          <w:top w:val="single" w:sz="4" w:space="1" w:color="auto"/>
          <w:left w:val="single" w:sz="4" w:space="4" w:color="auto"/>
          <w:bottom w:val="single" w:sz="4" w:space="1" w:color="auto"/>
          <w:right w:val="single" w:sz="4" w:space="4" w:color="auto"/>
          <w:between w:val="single" w:sz="4" w:space="1" w:color="auto"/>
        </w:pBdr>
        <w:jc w:val="center"/>
        <w:rPr>
          <w:sz w:val="36"/>
          <w:szCs w:val="36"/>
          <w:lang w:val="en-GB"/>
        </w:rPr>
      </w:pPr>
    </w:p>
    <w:p w14:paraId="59F040E1" w14:textId="77777777" w:rsidR="000E4013" w:rsidRDefault="000E4013" w:rsidP="00791290">
      <w:pPr>
        <w:pBdr>
          <w:top w:val="single" w:sz="4" w:space="1" w:color="auto"/>
          <w:left w:val="single" w:sz="4" w:space="4" w:color="auto"/>
          <w:bottom w:val="single" w:sz="4" w:space="1" w:color="auto"/>
          <w:right w:val="single" w:sz="4" w:space="4" w:color="auto"/>
          <w:between w:val="single" w:sz="4" w:space="1" w:color="auto"/>
        </w:pBdr>
        <w:jc w:val="center"/>
        <w:rPr>
          <w:sz w:val="36"/>
          <w:szCs w:val="36"/>
          <w:lang w:val="en-GB"/>
        </w:rPr>
      </w:pPr>
    </w:p>
    <w:p w14:paraId="21872BAA" w14:textId="77777777" w:rsidR="000E4013" w:rsidRDefault="000E4013" w:rsidP="00791290">
      <w:pPr>
        <w:pBdr>
          <w:top w:val="single" w:sz="4" w:space="1" w:color="auto"/>
          <w:left w:val="single" w:sz="4" w:space="4" w:color="auto"/>
          <w:bottom w:val="single" w:sz="4" w:space="1" w:color="auto"/>
          <w:right w:val="single" w:sz="4" w:space="4" w:color="auto"/>
          <w:between w:val="single" w:sz="4" w:space="1" w:color="auto"/>
        </w:pBdr>
        <w:jc w:val="center"/>
        <w:rPr>
          <w:sz w:val="36"/>
          <w:szCs w:val="36"/>
          <w:lang w:val="en-GB"/>
        </w:rPr>
      </w:pPr>
    </w:p>
    <w:p w14:paraId="2FD53C76" w14:textId="77777777" w:rsidR="000E4013" w:rsidRDefault="000E4013" w:rsidP="00791290">
      <w:pPr>
        <w:pBdr>
          <w:top w:val="single" w:sz="4" w:space="1" w:color="auto"/>
          <w:left w:val="single" w:sz="4" w:space="4" w:color="auto"/>
          <w:bottom w:val="single" w:sz="4" w:space="1" w:color="auto"/>
          <w:right w:val="single" w:sz="4" w:space="4" w:color="auto"/>
          <w:between w:val="single" w:sz="4" w:space="1" w:color="auto"/>
        </w:pBdr>
        <w:jc w:val="center"/>
        <w:rPr>
          <w:sz w:val="36"/>
          <w:szCs w:val="36"/>
          <w:lang w:val="en-GB"/>
        </w:rPr>
      </w:pPr>
    </w:p>
    <w:sectPr w:rsidR="000E40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AF"/>
    <w:rsid w:val="000E4013"/>
    <w:rsid w:val="003E2871"/>
    <w:rsid w:val="00765164"/>
    <w:rsid w:val="00791290"/>
    <w:rsid w:val="00866EB6"/>
    <w:rsid w:val="00953834"/>
    <w:rsid w:val="00B3002D"/>
    <w:rsid w:val="00F55B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EBBE"/>
  <w15:chartTrackingRefBased/>
  <w15:docId w15:val="{83D292FB-98BD-493D-831C-DB98ABCC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BAF"/>
    <w:rPr>
      <w:rFonts w:eastAsiaTheme="majorEastAsia" w:cstheme="majorBidi"/>
      <w:color w:val="272727" w:themeColor="text1" w:themeTint="D8"/>
    </w:rPr>
  </w:style>
  <w:style w:type="paragraph" w:styleId="Title">
    <w:name w:val="Title"/>
    <w:basedOn w:val="Normal"/>
    <w:next w:val="Normal"/>
    <w:link w:val="TitleChar"/>
    <w:uiPriority w:val="10"/>
    <w:qFormat/>
    <w:rsid w:val="00F55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BAF"/>
    <w:pPr>
      <w:spacing w:before="160"/>
      <w:jc w:val="center"/>
    </w:pPr>
    <w:rPr>
      <w:i/>
      <w:iCs/>
      <w:color w:val="404040" w:themeColor="text1" w:themeTint="BF"/>
    </w:rPr>
  </w:style>
  <w:style w:type="character" w:customStyle="1" w:styleId="QuoteChar">
    <w:name w:val="Quote Char"/>
    <w:basedOn w:val="DefaultParagraphFont"/>
    <w:link w:val="Quote"/>
    <w:uiPriority w:val="29"/>
    <w:rsid w:val="00F55BAF"/>
    <w:rPr>
      <w:i/>
      <w:iCs/>
      <w:color w:val="404040" w:themeColor="text1" w:themeTint="BF"/>
    </w:rPr>
  </w:style>
  <w:style w:type="paragraph" w:styleId="ListParagraph">
    <w:name w:val="List Paragraph"/>
    <w:basedOn w:val="Normal"/>
    <w:uiPriority w:val="34"/>
    <w:qFormat/>
    <w:rsid w:val="00F55BAF"/>
    <w:pPr>
      <w:ind w:left="720"/>
      <w:contextualSpacing/>
    </w:pPr>
  </w:style>
  <w:style w:type="character" w:styleId="IntenseEmphasis">
    <w:name w:val="Intense Emphasis"/>
    <w:basedOn w:val="DefaultParagraphFont"/>
    <w:uiPriority w:val="21"/>
    <w:qFormat/>
    <w:rsid w:val="00F55BAF"/>
    <w:rPr>
      <w:i/>
      <w:iCs/>
      <w:color w:val="0F4761" w:themeColor="accent1" w:themeShade="BF"/>
    </w:rPr>
  </w:style>
  <w:style w:type="paragraph" w:styleId="IntenseQuote">
    <w:name w:val="Intense Quote"/>
    <w:basedOn w:val="Normal"/>
    <w:next w:val="Normal"/>
    <w:link w:val="IntenseQuoteChar"/>
    <w:uiPriority w:val="30"/>
    <w:qFormat/>
    <w:rsid w:val="00F55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BAF"/>
    <w:rPr>
      <w:i/>
      <w:iCs/>
      <w:color w:val="0F4761" w:themeColor="accent1" w:themeShade="BF"/>
    </w:rPr>
  </w:style>
  <w:style w:type="character" w:styleId="IntenseReference">
    <w:name w:val="Intense Reference"/>
    <w:basedOn w:val="DefaultParagraphFont"/>
    <w:uiPriority w:val="32"/>
    <w:qFormat/>
    <w:rsid w:val="00F55B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Staples</dc:creator>
  <cp:keywords/>
  <dc:description/>
  <cp:lastModifiedBy>Robin Staples</cp:lastModifiedBy>
  <cp:revision>3</cp:revision>
  <cp:lastPrinted>2025-05-24T01:40:00Z</cp:lastPrinted>
  <dcterms:created xsi:type="dcterms:W3CDTF">2025-05-22T07:30:00Z</dcterms:created>
  <dcterms:modified xsi:type="dcterms:W3CDTF">2025-05-24T01:42:00Z</dcterms:modified>
</cp:coreProperties>
</file>